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C" w:rsidRDefault="00196FFC" w:rsidP="00196FFC">
      <w:pPr>
        <w:rPr>
          <w:b/>
        </w:rPr>
      </w:pPr>
      <w:r>
        <w:rPr>
          <w:b/>
        </w:rPr>
        <w:t>Policy considerations</w:t>
      </w:r>
    </w:p>
    <w:p w:rsidR="00196FFC" w:rsidRDefault="00196FFC" w:rsidP="00196FFC">
      <w:r>
        <w:rPr>
          <w:b/>
        </w:rPr>
        <w:t>Electronic Funds Transfer (EFT)</w:t>
      </w:r>
    </w:p>
    <w:p w:rsidR="00196FFC" w:rsidRDefault="00196FFC" w:rsidP="00196FFC">
      <w:r>
        <w:t>A lot of church</w:t>
      </w:r>
      <w:r w:rsidR="00A2766C">
        <w:t>es</w:t>
      </w:r>
      <w:r>
        <w:t xml:space="preserve"> use EFT as its primary payment method. There are many benefits to EFT but there are </w:t>
      </w:r>
      <w:r w:rsidR="00720D62">
        <w:t xml:space="preserve">also </w:t>
      </w:r>
      <w:r>
        <w:t>risk</w:t>
      </w:r>
      <w:r w:rsidR="00BB63E8">
        <w:t xml:space="preserve">s that </w:t>
      </w:r>
      <w:r>
        <w:t xml:space="preserve">should </w:t>
      </w:r>
      <w:r w:rsidR="00720D62">
        <w:t xml:space="preserve">be considered.  </w:t>
      </w:r>
    </w:p>
    <w:p w:rsidR="00196FFC" w:rsidRDefault="00196FFC" w:rsidP="00196FFC">
      <w:r>
        <w:t>Similar to cheques, EFT payments should require two authorisations. A good EFT policy should deter eligible signatories from sharing passwords or use common approval tokens.</w:t>
      </w:r>
    </w:p>
    <w:p w:rsidR="00196FFC" w:rsidRDefault="00196FFC" w:rsidP="00196FFC">
      <w:r>
        <w:t>Sometimes the authorised signatories for cheques may not be the same authorised signatories for EFT. Contact your bank for your organisation’s banking arrangements if you are unsure.</w:t>
      </w:r>
    </w:p>
    <w:p w:rsidR="00196FFC" w:rsidRDefault="00196FFC" w:rsidP="00196FFC">
      <w:r>
        <w:t>Some banks have built in segregation of duties features such as:</w:t>
      </w:r>
    </w:p>
    <w:p w:rsidR="00196FFC" w:rsidRDefault="00196FFC" w:rsidP="00196FFC">
      <w:pPr>
        <w:pStyle w:val="ListParagraph"/>
        <w:numPr>
          <w:ilvl w:val="0"/>
          <w:numId w:val="3"/>
        </w:numPr>
      </w:pPr>
      <w:r>
        <w:t xml:space="preserve">Providing bookkeepers with read-only access and the ability to only </w:t>
      </w:r>
      <w:r w:rsidR="00BB63E8">
        <w:t xml:space="preserve">input </w:t>
      </w:r>
      <w:r>
        <w:t>payments</w:t>
      </w:r>
      <w:r w:rsidR="00BB63E8">
        <w:t>, not to authorise payments</w:t>
      </w:r>
      <w:r>
        <w:t>.</w:t>
      </w:r>
    </w:p>
    <w:p w:rsidR="00196FFC" w:rsidRDefault="00196FFC" w:rsidP="00196FFC">
      <w:pPr>
        <w:pStyle w:val="ListParagraph"/>
        <w:numPr>
          <w:ilvl w:val="0"/>
          <w:numId w:val="3"/>
        </w:numPr>
      </w:pPr>
      <w:r>
        <w:t>Creating payment authorisation rules such as payments must be authorised by a director and a management</w:t>
      </w:r>
      <w:r w:rsidR="00BB63E8">
        <w:t xml:space="preserve"> staff member</w:t>
      </w:r>
      <w:r>
        <w:t>.</w:t>
      </w:r>
    </w:p>
    <w:p w:rsidR="00196FFC" w:rsidRDefault="00196FFC" w:rsidP="00196FFC">
      <w:pPr>
        <w:pStyle w:val="ListParagraph"/>
        <w:numPr>
          <w:ilvl w:val="0"/>
          <w:numId w:val="3"/>
        </w:numPr>
      </w:pPr>
      <w:r>
        <w:t xml:space="preserve">Audit log listing. </w:t>
      </w:r>
    </w:p>
    <w:p w:rsidR="00196FFC" w:rsidRPr="00381DA5" w:rsidRDefault="00196FFC" w:rsidP="00196FFC">
      <w:pPr>
        <w:rPr>
          <w:sz w:val="22"/>
        </w:rPr>
      </w:pPr>
      <w:r w:rsidRPr="00381DA5">
        <w:rPr>
          <w:sz w:val="22"/>
        </w:rPr>
        <w:t>Questions to consider in developing a policy: what and why?</w:t>
      </w:r>
    </w:p>
    <w:p w:rsidR="00196FFC" w:rsidRDefault="00196FFC" w:rsidP="00196FFC">
      <w:pPr>
        <w:pStyle w:val="ListParagraph"/>
        <w:numPr>
          <w:ilvl w:val="0"/>
          <w:numId w:val="1"/>
        </w:numPr>
      </w:pPr>
      <w:r>
        <w:t xml:space="preserve">Why segregation of duties is important </w:t>
      </w:r>
      <w:r w:rsidR="00BB63E8">
        <w:t xml:space="preserve">to </w:t>
      </w:r>
      <w:r>
        <w:t>your organisation?</w:t>
      </w:r>
    </w:p>
    <w:p w:rsidR="00196FFC" w:rsidRDefault="00196FFC" w:rsidP="00196FFC">
      <w:pPr>
        <w:pStyle w:val="ListParagraph"/>
        <w:numPr>
          <w:ilvl w:val="0"/>
          <w:numId w:val="1"/>
        </w:numPr>
      </w:pPr>
      <w:r>
        <w:t>What banking features does your bank offer?</w:t>
      </w:r>
    </w:p>
    <w:p w:rsidR="00196FFC" w:rsidRDefault="00196FFC" w:rsidP="00196FFC">
      <w:pPr>
        <w:pStyle w:val="ListParagraph"/>
        <w:numPr>
          <w:ilvl w:val="0"/>
          <w:numId w:val="1"/>
        </w:numPr>
      </w:pPr>
      <w:r>
        <w:t>What type of banking access is appropriate?</w:t>
      </w:r>
    </w:p>
    <w:p w:rsidR="00196FFC" w:rsidRDefault="00196FFC" w:rsidP="00196FFC">
      <w:pPr>
        <w:pStyle w:val="ListParagraph"/>
        <w:numPr>
          <w:ilvl w:val="0"/>
          <w:numId w:val="1"/>
        </w:numPr>
      </w:pPr>
      <w:r>
        <w:t xml:space="preserve">Should </w:t>
      </w:r>
      <w:r w:rsidR="00BB63E8">
        <w:t xml:space="preserve">EFTs </w:t>
      </w:r>
      <w:r>
        <w:t xml:space="preserve">be </w:t>
      </w:r>
      <w:r w:rsidR="00BB63E8">
        <w:t xml:space="preserve">authorised </w:t>
      </w:r>
      <w:r>
        <w:t>by a management group member and a staff member?</w:t>
      </w:r>
    </w:p>
    <w:p w:rsidR="00196FFC" w:rsidRDefault="00196FFC" w:rsidP="00196FFC">
      <w:pPr>
        <w:pStyle w:val="ListParagraph"/>
        <w:numPr>
          <w:ilvl w:val="0"/>
          <w:numId w:val="1"/>
        </w:numPr>
      </w:pPr>
      <w:r>
        <w:t xml:space="preserve">Should a person </w:t>
      </w:r>
      <w:r w:rsidR="00BB63E8">
        <w:t xml:space="preserve">authorise </w:t>
      </w:r>
      <w:r>
        <w:t xml:space="preserve">a </w:t>
      </w:r>
      <w:r w:rsidR="00BB63E8">
        <w:t xml:space="preserve">payment to themselves?  </w:t>
      </w:r>
    </w:p>
    <w:p w:rsidR="00196FFC" w:rsidRPr="004B5F7D" w:rsidRDefault="00196FFC" w:rsidP="00196FFC">
      <w:pPr>
        <w:pStyle w:val="ListParagraph"/>
        <w:rPr>
          <w:sz w:val="22"/>
        </w:rPr>
      </w:pPr>
    </w:p>
    <w:p w:rsidR="00196FFC" w:rsidRPr="00EB281A" w:rsidRDefault="00196FFC" w:rsidP="00196FFC">
      <w:pPr>
        <w:rPr>
          <w:sz w:val="22"/>
        </w:rPr>
      </w:pPr>
      <w:r w:rsidRPr="00EB281A">
        <w:rPr>
          <w:sz w:val="22"/>
        </w:rPr>
        <w:t>Questions to consider in developing a procedure: how and when?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>Who is responsible for bank tokens and passwords?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>How should bank tokens and passwords be stored?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>Who is responsible to approve payments?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>What are the procedures to raise EFT payments?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>Who is responsible for updating the list of EFT signatories?</w:t>
      </w:r>
    </w:p>
    <w:p w:rsidR="00196FFC" w:rsidRDefault="00196FFC" w:rsidP="00196FFC">
      <w:pPr>
        <w:pStyle w:val="ListParagraph"/>
        <w:numPr>
          <w:ilvl w:val="0"/>
          <w:numId w:val="2"/>
        </w:numPr>
      </w:pPr>
      <w:r>
        <w:t xml:space="preserve">If someone resigns from your organisation, how soon must their signature </w:t>
      </w:r>
      <w:proofErr w:type="gramStart"/>
      <w:r>
        <w:t>be</w:t>
      </w:r>
      <w:proofErr w:type="gramEnd"/>
      <w:r>
        <w:t xml:space="preserve"> removed from accounts?</w:t>
      </w:r>
    </w:p>
    <w:p w:rsidR="00B74038" w:rsidRDefault="00B74038"/>
    <w:sectPr w:rsidR="00B74038" w:rsidSect="00B740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6C" w:rsidRDefault="00A2766C" w:rsidP="00A2766C">
      <w:pPr>
        <w:spacing w:after="0"/>
      </w:pPr>
      <w:r>
        <w:separator/>
      </w:r>
    </w:p>
  </w:endnote>
  <w:endnote w:type="continuationSeparator" w:id="0">
    <w:p w:rsidR="00A2766C" w:rsidRDefault="00A2766C" w:rsidP="00A276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C" w:rsidRDefault="00A2766C" w:rsidP="00A2766C">
    <w:pPr>
      <w:pStyle w:val="Footer"/>
      <w:jc w:val="right"/>
    </w:pPr>
    <w:r>
      <w:t>Source: VCOSS manual for community organisation – policies and procedures</w:t>
    </w:r>
  </w:p>
  <w:p w:rsidR="00A2766C" w:rsidRDefault="00A27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6C" w:rsidRDefault="00A2766C" w:rsidP="00A2766C">
      <w:pPr>
        <w:spacing w:after="0"/>
      </w:pPr>
      <w:r>
        <w:separator/>
      </w:r>
    </w:p>
  </w:footnote>
  <w:footnote w:type="continuationSeparator" w:id="0">
    <w:p w:rsidR="00A2766C" w:rsidRDefault="00A2766C" w:rsidP="00A276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8B"/>
    <w:multiLevelType w:val="hybridMultilevel"/>
    <w:tmpl w:val="9C9C914A"/>
    <w:lvl w:ilvl="0" w:tplc="F19A57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D79DB"/>
    <w:multiLevelType w:val="hybridMultilevel"/>
    <w:tmpl w:val="41DC0278"/>
    <w:lvl w:ilvl="0" w:tplc="F19A57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9D5"/>
    <w:multiLevelType w:val="hybridMultilevel"/>
    <w:tmpl w:val="9AE6F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FC"/>
    <w:rsid w:val="00196FFC"/>
    <w:rsid w:val="003E00A8"/>
    <w:rsid w:val="004146F5"/>
    <w:rsid w:val="00597621"/>
    <w:rsid w:val="00720D62"/>
    <w:rsid w:val="00A2766C"/>
    <w:rsid w:val="00B74038"/>
    <w:rsid w:val="00BB63E8"/>
    <w:rsid w:val="00C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FC"/>
    <w:pPr>
      <w:spacing w:after="160" w:line="240" w:lineRule="auto"/>
    </w:pPr>
    <w:rPr>
      <w:rFonts w:ascii="Tahoma" w:eastAsia="Times New Roman" w:hAnsi="Tahoma" w:cs="Times New Roman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76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6C"/>
    <w:rPr>
      <w:rFonts w:ascii="Tahoma" w:eastAsia="Times New Roman" w:hAnsi="Tahoma" w:cs="Times New Roman"/>
      <w:sz w:val="20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276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66C"/>
    <w:rPr>
      <w:rFonts w:ascii="Tahoma" w:eastAsia="Times New Roman" w:hAnsi="Tahoma" w:cs="Times New Roman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Toshiba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Boucher</dc:creator>
  <cp:lastModifiedBy>Helen Boucher</cp:lastModifiedBy>
  <cp:revision>5</cp:revision>
  <dcterms:created xsi:type="dcterms:W3CDTF">2015-10-30T03:59:00Z</dcterms:created>
  <dcterms:modified xsi:type="dcterms:W3CDTF">2015-10-30T05:17:00Z</dcterms:modified>
</cp:coreProperties>
</file>